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8762" w14:textId="5CEA11DE" w:rsidR="004A4FF4" w:rsidRPr="00D51CCA" w:rsidRDefault="004A4FF4" w:rsidP="00D51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63F4">
        <w:rPr>
          <w:rFonts w:ascii="Arial" w:hAnsi="Arial" w:cs="Arial"/>
          <w:b/>
          <w:sz w:val="24"/>
          <w:szCs w:val="24"/>
        </w:rPr>
        <w:t>MONITORING DAN EVALUASI</w:t>
      </w:r>
      <w:r w:rsidR="00D51CCA">
        <w:rPr>
          <w:rFonts w:ascii="Arial" w:hAnsi="Arial" w:cs="Arial"/>
          <w:b/>
          <w:sz w:val="24"/>
          <w:szCs w:val="24"/>
        </w:rPr>
        <w:t xml:space="preserve"> </w:t>
      </w:r>
      <w:r w:rsidRPr="00A163F4">
        <w:rPr>
          <w:rFonts w:ascii="Arial" w:hAnsi="Arial" w:cs="Arial"/>
          <w:b/>
          <w:sz w:val="24"/>
          <w:szCs w:val="24"/>
        </w:rPr>
        <w:t xml:space="preserve">PENELITIAN </w:t>
      </w:r>
      <w:r w:rsidR="00382284">
        <w:rPr>
          <w:rFonts w:ascii="Arial" w:hAnsi="Arial" w:cs="Arial"/>
          <w:b/>
          <w:sz w:val="24"/>
          <w:szCs w:val="24"/>
        </w:rPr>
        <w:t xml:space="preserve">(SEMINAR ANTARA) </w:t>
      </w:r>
      <w:r w:rsidR="00F800B9">
        <w:rPr>
          <w:rFonts w:ascii="Arial" w:hAnsi="Arial" w:cs="Arial"/>
          <w:b/>
          <w:sz w:val="24"/>
          <w:szCs w:val="24"/>
        </w:rPr>
        <w:t>POLITEKNIK PENERBANGAN PALEMBANG</w:t>
      </w:r>
      <w:r w:rsidR="006C46B8">
        <w:rPr>
          <w:rFonts w:ascii="Arial" w:hAnsi="Arial" w:cs="Arial"/>
          <w:b/>
          <w:sz w:val="24"/>
          <w:szCs w:val="24"/>
        </w:rPr>
        <w:t xml:space="preserve"> </w:t>
      </w:r>
      <w:r w:rsidRPr="00A163F4">
        <w:rPr>
          <w:rFonts w:ascii="Arial" w:hAnsi="Arial" w:cs="Arial"/>
          <w:b/>
          <w:sz w:val="24"/>
          <w:szCs w:val="24"/>
        </w:rPr>
        <w:t>TAHUN 20</w:t>
      </w:r>
      <w:r w:rsidR="004F25EA">
        <w:rPr>
          <w:rFonts w:ascii="Arial" w:hAnsi="Arial" w:cs="Arial"/>
          <w:b/>
          <w:sz w:val="24"/>
          <w:szCs w:val="24"/>
        </w:rPr>
        <w:t>2</w:t>
      </w:r>
      <w:r w:rsidR="00106BA3">
        <w:rPr>
          <w:rFonts w:ascii="Arial" w:hAnsi="Arial" w:cs="Arial"/>
          <w:b/>
          <w:sz w:val="24"/>
          <w:szCs w:val="24"/>
        </w:rPr>
        <w:t>5</w:t>
      </w:r>
    </w:p>
    <w:p w14:paraId="45387C2A" w14:textId="77777777" w:rsidR="00270CF9" w:rsidRDefault="00270CF9" w:rsidP="004A4F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5F43" wp14:editId="31BF7592">
                <wp:simplePos x="0" y="0"/>
                <wp:positionH relativeFrom="column">
                  <wp:posOffset>4445</wp:posOffset>
                </wp:positionH>
                <wp:positionV relativeFrom="paragraph">
                  <wp:posOffset>107315</wp:posOffset>
                </wp:positionV>
                <wp:extent cx="8905875" cy="0"/>
                <wp:effectExtent l="0" t="19050" r="95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9598F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8.45pt" to="70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" strokecolor="black [3213]" strokeweight="4.5pt"/>
            </w:pict>
          </mc:Fallback>
        </mc:AlternateContent>
      </w:r>
    </w:p>
    <w:p w14:paraId="23002EA0" w14:textId="27BC70CE" w:rsidR="004A4FF4" w:rsidRDefault="004A4FF4" w:rsidP="004A4F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12D09" w14:textId="599AE8A6" w:rsidR="004E68FF" w:rsidRDefault="004A4FF4" w:rsidP="004A4FF4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4E68FF">
        <w:rPr>
          <w:rFonts w:ascii="Arial Narrow" w:hAnsi="Arial Narrow" w:cs="Arial"/>
          <w:sz w:val="24"/>
          <w:szCs w:val="24"/>
        </w:rPr>
        <w:t xml:space="preserve">Nama </w:t>
      </w:r>
      <w:proofErr w:type="spellStart"/>
      <w:r w:rsidRPr="004E68FF">
        <w:rPr>
          <w:rFonts w:ascii="Arial Narrow" w:hAnsi="Arial Narrow" w:cs="Arial"/>
          <w:sz w:val="24"/>
          <w:szCs w:val="24"/>
        </w:rPr>
        <w:t>Peneliti</w:t>
      </w:r>
      <w:proofErr w:type="spellEnd"/>
      <w:r w:rsidR="00D51CCA" w:rsidRPr="004E68FF">
        <w:rPr>
          <w:rFonts w:ascii="Arial Narrow" w:hAnsi="Arial Narrow" w:cs="Arial"/>
          <w:sz w:val="24"/>
          <w:szCs w:val="24"/>
        </w:rPr>
        <w:t xml:space="preserve"> (Utama)</w:t>
      </w:r>
      <w:r w:rsidR="00D51CCA" w:rsidRPr="004E68FF">
        <w:rPr>
          <w:rFonts w:ascii="Arial Narrow" w:hAnsi="Arial Narrow" w:cs="Arial"/>
          <w:sz w:val="24"/>
          <w:szCs w:val="24"/>
        </w:rPr>
        <w:tab/>
      </w:r>
      <w:r w:rsidRPr="004E68FF">
        <w:rPr>
          <w:rFonts w:ascii="Arial Narrow" w:hAnsi="Arial Narrow" w:cs="Arial"/>
          <w:sz w:val="24"/>
          <w:szCs w:val="24"/>
        </w:rPr>
        <w:t>:</w:t>
      </w:r>
      <w:r w:rsidR="00D51CCA" w:rsidRPr="004E68FF">
        <w:rPr>
          <w:rFonts w:ascii="Arial Narrow" w:hAnsi="Arial Narrow" w:cs="Arial"/>
          <w:sz w:val="24"/>
          <w:szCs w:val="24"/>
        </w:rPr>
        <w:t xml:space="preserve"> </w:t>
      </w:r>
    </w:p>
    <w:p w14:paraId="7212B5C5" w14:textId="26DBFC3A" w:rsidR="009E1E52" w:rsidRPr="009E1E52" w:rsidRDefault="004A4FF4" w:rsidP="00373254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9E1E52">
        <w:rPr>
          <w:rFonts w:ascii="Arial Narrow" w:hAnsi="Arial Narrow" w:cs="Arial"/>
          <w:sz w:val="24"/>
          <w:szCs w:val="24"/>
        </w:rPr>
        <w:t>Kategori</w:t>
      </w:r>
      <w:proofErr w:type="spellEnd"/>
      <w:r w:rsidRPr="009E1E5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1E52">
        <w:rPr>
          <w:rFonts w:ascii="Arial Narrow" w:hAnsi="Arial Narrow" w:cs="Arial"/>
          <w:sz w:val="24"/>
          <w:szCs w:val="24"/>
        </w:rPr>
        <w:t>Penelitian</w:t>
      </w:r>
      <w:proofErr w:type="spellEnd"/>
      <w:r w:rsidRPr="009E1E52">
        <w:rPr>
          <w:rFonts w:ascii="Arial Narrow" w:hAnsi="Arial Narrow" w:cs="Arial"/>
          <w:sz w:val="24"/>
          <w:szCs w:val="24"/>
        </w:rPr>
        <w:tab/>
      </w:r>
      <w:r w:rsidR="00D51CCA" w:rsidRPr="009E1E52">
        <w:rPr>
          <w:rFonts w:ascii="Arial Narrow" w:hAnsi="Arial Narrow" w:cs="Arial"/>
          <w:sz w:val="24"/>
          <w:szCs w:val="24"/>
        </w:rPr>
        <w:tab/>
      </w:r>
      <w:r w:rsidRPr="009E1E52">
        <w:rPr>
          <w:rFonts w:ascii="Arial Narrow" w:hAnsi="Arial Narrow" w:cs="Arial"/>
          <w:sz w:val="24"/>
          <w:szCs w:val="24"/>
        </w:rPr>
        <w:t>:</w:t>
      </w:r>
      <w:r w:rsidR="009E1E52">
        <w:rPr>
          <w:rFonts w:ascii="Arial Narrow" w:hAnsi="Arial Narrow" w:cs="Arial"/>
          <w:sz w:val="24"/>
          <w:szCs w:val="24"/>
        </w:rPr>
        <w:t xml:space="preserve"> </w:t>
      </w:r>
    </w:p>
    <w:p w14:paraId="4F34B79F" w14:textId="60680154" w:rsidR="00A46AAF" w:rsidRPr="00A46AAF" w:rsidRDefault="004A4FF4" w:rsidP="00293848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A46AAF">
        <w:rPr>
          <w:rFonts w:ascii="Arial Narrow" w:hAnsi="Arial Narrow" w:cs="Arial"/>
          <w:sz w:val="24"/>
          <w:szCs w:val="24"/>
        </w:rPr>
        <w:t>Judul</w:t>
      </w:r>
      <w:proofErr w:type="spellEnd"/>
      <w:r w:rsidRPr="00A46AA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sz w:val="24"/>
          <w:szCs w:val="24"/>
        </w:rPr>
        <w:t>Penelitian</w:t>
      </w:r>
      <w:proofErr w:type="spellEnd"/>
      <w:r w:rsidRPr="00A46AAF">
        <w:rPr>
          <w:rFonts w:ascii="Arial Narrow" w:hAnsi="Arial Narrow" w:cs="Arial"/>
          <w:sz w:val="24"/>
          <w:szCs w:val="24"/>
        </w:rPr>
        <w:tab/>
      </w:r>
      <w:r w:rsidR="00D51CCA" w:rsidRPr="00A46AAF">
        <w:rPr>
          <w:rFonts w:ascii="Arial Narrow" w:hAnsi="Arial Narrow" w:cs="Arial"/>
          <w:sz w:val="24"/>
          <w:szCs w:val="24"/>
        </w:rPr>
        <w:tab/>
      </w:r>
      <w:r w:rsidRPr="00A46AAF">
        <w:rPr>
          <w:rFonts w:ascii="Arial Narrow" w:hAnsi="Arial Narrow" w:cs="Arial"/>
          <w:sz w:val="24"/>
          <w:szCs w:val="24"/>
        </w:rPr>
        <w:t>:</w:t>
      </w:r>
      <w:r w:rsidR="009E1E52" w:rsidRPr="00A46AAF">
        <w:rPr>
          <w:rFonts w:ascii="Arial Narrow" w:hAnsi="Arial Narrow" w:cs="Arial"/>
          <w:sz w:val="24"/>
          <w:szCs w:val="24"/>
        </w:rPr>
        <w:t xml:space="preserve"> </w:t>
      </w:r>
    </w:p>
    <w:p w14:paraId="4F0C5EAA" w14:textId="54836133" w:rsidR="00334324" w:rsidRPr="00A46AAF" w:rsidRDefault="00334324" w:rsidP="00A46AAF">
      <w:pPr>
        <w:spacing w:before="120"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334324">
        <w:sym w:font="Wingdings" w:char="F046"/>
      </w:r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Peneliti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diminta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untuk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melampirkan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; 1) Time Schedule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Penelitian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, dan 2)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Rencana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Anggaran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dan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Belanja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A46AAF">
        <w:rPr>
          <w:rFonts w:ascii="Arial Narrow" w:hAnsi="Arial Narrow" w:cs="Arial"/>
          <w:b/>
          <w:i/>
          <w:sz w:val="24"/>
          <w:szCs w:val="24"/>
        </w:rPr>
        <w:t>Penelitia</w:t>
      </w:r>
      <w:r w:rsidR="00C86A5A" w:rsidRPr="00A46AAF">
        <w:rPr>
          <w:rFonts w:ascii="Arial Narrow" w:hAnsi="Arial Narrow" w:cs="Arial"/>
          <w:b/>
          <w:i/>
          <w:sz w:val="24"/>
          <w:szCs w:val="24"/>
        </w:rPr>
        <w:t>n</w:t>
      </w:r>
      <w:proofErr w:type="spellEnd"/>
      <w:r w:rsidRPr="00A46AAF">
        <w:rPr>
          <w:rFonts w:ascii="Arial Narrow" w:hAnsi="Arial Narrow" w:cs="Arial"/>
          <w:b/>
          <w:i/>
          <w:sz w:val="24"/>
          <w:szCs w:val="24"/>
        </w:rPr>
        <w:t>.</w:t>
      </w:r>
    </w:p>
    <w:p w14:paraId="289880DE" w14:textId="77777777" w:rsidR="00C86A5A" w:rsidRDefault="00C86A5A" w:rsidP="0033432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334324">
        <w:rPr>
          <w:rFonts w:ascii="Arial Narrow" w:hAnsi="Arial Narrow" w:cs="Arial"/>
          <w:b/>
          <w:i/>
          <w:sz w:val="24"/>
          <w:szCs w:val="24"/>
        </w:rPr>
        <w:sym w:font="Wingdings" w:char="F046"/>
      </w:r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Monev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=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membandingkan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ril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saat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dilakukan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monev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dengan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direncanakan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>.</w:t>
      </w:r>
    </w:p>
    <w:p w14:paraId="7D9487B5" w14:textId="77777777" w:rsidR="00334324" w:rsidRDefault="00C86A5A" w:rsidP="00C86A5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34324">
        <w:rPr>
          <w:rFonts w:ascii="Arial Narrow" w:hAnsi="Arial Narrow" w:cs="Arial"/>
          <w:b/>
          <w:i/>
          <w:sz w:val="24"/>
          <w:szCs w:val="24"/>
        </w:rPr>
        <w:sym w:font="Wingdings" w:char="F046"/>
      </w:r>
      <w:r>
        <w:rPr>
          <w:rFonts w:ascii="Arial Narrow" w:hAnsi="Arial Narrow" w:cs="Arial"/>
          <w:b/>
          <w:i/>
          <w:sz w:val="24"/>
          <w:szCs w:val="24"/>
        </w:rPr>
        <w:t xml:space="preserve"> Gambaran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tentang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ril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direncanakan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, dan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tindakan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perbaikan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dituangkan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dalam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matriks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monev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berikut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b/>
          <w:i/>
          <w:sz w:val="24"/>
          <w:szCs w:val="24"/>
        </w:rPr>
        <w:t>ini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:</w:t>
      </w:r>
      <w:proofErr w:type="gramEnd"/>
    </w:p>
    <w:p w14:paraId="46271A66" w14:textId="77777777" w:rsidR="00C86A5A" w:rsidRDefault="00C86A5A" w:rsidP="00334324">
      <w:pPr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652C8768" w14:textId="77777777" w:rsidR="00C86A5A" w:rsidRPr="00C86A5A" w:rsidRDefault="00C86A5A" w:rsidP="00C86A5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Matriks</w:t>
      </w:r>
      <w:proofErr w:type="spellEnd"/>
      <w:r w:rsidRPr="00C86A5A">
        <w:rPr>
          <w:rFonts w:ascii="Arial Narrow" w:hAnsi="Arial Narrow" w:cs="Arial"/>
          <w:b/>
          <w:sz w:val="24"/>
          <w:szCs w:val="24"/>
        </w:rPr>
        <w:t xml:space="preserve"> Monitoring dan </w:t>
      </w: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Evaluasi</w:t>
      </w:r>
      <w:proofErr w:type="spellEnd"/>
      <w:r w:rsidRPr="00C86A5A">
        <w:rPr>
          <w:rFonts w:ascii="Arial Narrow" w:hAnsi="Arial Narrow" w:cs="Arial"/>
          <w:b/>
          <w:sz w:val="24"/>
          <w:szCs w:val="24"/>
        </w:rPr>
        <w:t xml:space="preserve"> Program </w:t>
      </w: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Penelitian</w:t>
      </w:r>
      <w:proofErr w:type="spellEnd"/>
      <w:r w:rsidRPr="00C86A5A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Dosen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601"/>
        <w:gridCol w:w="3798"/>
        <w:gridCol w:w="3798"/>
      </w:tblGrid>
      <w:tr w:rsidR="00334324" w14:paraId="23FF57BE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8537E24" w14:textId="77777777" w:rsidR="00334324" w:rsidRPr="00C30435" w:rsidRDefault="00334324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Yang Di</w:t>
            </w:r>
            <w:r w:rsidR="00621645" w:rsidRPr="00C30435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proofErr w:type="spellStart"/>
            <w:r w:rsidR="00621645" w:rsidRPr="00C30435">
              <w:rPr>
                <w:rFonts w:ascii="Arial Narrow" w:hAnsi="Arial Narrow" w:cs="Arial"/>
                <w:b/>
                <w:sz w:val="24"/>
                <w:szCs w:val="24"/>
              </w:rPr>
              <w:t>Monev</w:t>
            </w:r>
            <w:proofErr w:type="spellEnd"/>
          </w:p>
        </w:tc>
        <w:tc>
          <w:tcPr>
            <w:tcW w:w="3601" w:type="dxa"/>
            <w:shd w:val="clear" w:color="auto" w:fill="BFBFBF" w:themeFill="background1" w:themeFillShade="BF"/>
            <w:vAlign w:val="center"/>
          </w:tcPr>
          <w:p w14:paraId="361B115B" w14:textId="77777777" w:rsidR="00334324" w:rsidRPr="00C30435" w:rsidRDefault="00621645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Kondisi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Yang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Direncanakan</w:t>
            </w:r>
            <w:proofErr w:type="spellEnd"/>
          </w:p>
        </w:tc>
        <w:tc>
          <w:tcPr>
            <w:tcW w:w="3798" w:type="dxa"/>
            <w:shd w:val="clear" w:color="auto" w:fill="BFBFBF" w:themeFill="background1" w:themeFillShade="BF"/>
            <w:vAlign w:val="center"/>
          </w:tcPr>
          <w:p w14:paraId="4775A7A6" w14:textId="77777777" w:rsidR="00334324" w:rsidRPr="00C30435" w:rsidRDefault="00621645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Kondisi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Yang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Terealisasi</w:t>
            </w:r>
            <w:proofErr w:type="spellEnd"/>
          </w:p>
        </w:tc>
        <w:tc>
          <w:tcPr>
            <w:tcW w:w="3798" w:type="dxa"/>
            <w:shd w:val="clear" w:color="auto" w:fill="BFBFBF" w:themeFill="background1" w:themeFillShade="BF"/>
            <w:vAlign w:val="center"/>
          </w:tcPr>
          <w:p w14:paraId="07AD721C" w14:textId="77777777" w:rsidR="00334324" w:rsidRPr="00C30435" w:rsidRDefault="00621645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Tindakan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Perbaikan</w:t>
            </w:r>
            <w:proofErr w:type="spellEnd"/>
          </w:p>
        </w:tc>
      </w:tr>
      <w:tr w:rsidR="00334324" w14:paraId="5019A167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5D5D703" w14:textId="77777777" w:rsidR="00D51CCA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Waktu</w:t>
            </w:r>
          </w:p>
          <w:p w14:paraId="47A65067" w14:textId="77777777" w:rsidR="00334324" w:rsidRPr="00D51CCA" w:rsidRDefault="00D51CCA" w:rsidP="00C3043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maju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tepat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mundur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35A01105" w14:textId="41608A4C" w:rsidR="00C30435" w:rsidRDefault="00C30435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8B9C4DB" w14:textId="71CF864F" w:rsidR="00334324" w:rsidRDefault="00334324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C1EFCE" w14:textId="4533DDC4" w:rsidR="00155471" w:rsidRDefault="00155471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645" w14:paraId="210A5D05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251D805" w14:textId="321D9C7A" w:rsidR="00621645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Lokasi</w:t>
            </w:r>
          </w:p>
          <w:p w14:paraId="18D8E500" w14:textId="77777777" w:rsidR="00D51CCA" w:rsidRPr="00D51CCA" w:rsidRDefault="00D51CC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>tetap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pindah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>meluas</w:t>
            </w:r>
            <w:proofErr w:type="spellEnd"/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menyempit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2E551E4C" w14:textId="3F06449A" w:rsidR="00C30435" w:rsidRDefault="00C30435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2780EFF" w14:textId="1BE5193F" w:rsidR="00155471" w:rsidRDefault="00155471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407C2" w14:textId="2FA65A5B" w:rsidR="00621645" w:rsidRDefault="00621645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645" w14:paraId="54169DF5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59F3D7E" w14:textId="77777777" w:rsidR="00621645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Capaian</w:t>
            </w:r>
            <w:proofErr w:type="spellEnd"/>
          </w:p>
          <w:p w14:paraId="6906D8D9" w14:textId="77777777" w:rsidR="00C86A5A" w:rsidRPr="00C86A5A" w:rsidRDefault="00C86A5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tepat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kurang</w:t>
            </w:r>
            <w:proofErr w:type="spellEnd"/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58E12084" w14:textId="007B00E9" w:rsidR="00C30435" w:rsidRDefault="00C30435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FA952A7" w14:textId="24B64B7F" w:rsidR="00155471" w:rsidRDefault="00155471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DD4B453" w14:textId="6E82A30E" w:rsidR="00621645" w:rsidRDefault="00621645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645" w14:paraId="1678877E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2B696A0" w14:textId="77777777" w:rsidR="00621645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Metode</w:t>
            </w:r>
          </w:p>
          <w:p w14:paraId="31BD2AB4" w14:textId="77777777" w:rsidR="00C86A5A" w:rsidRPr="00C86A5A" w:rsidRDefault="00C86A5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kompleks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tetap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sederhana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7A0C7544" w14:textId="6CD02533" w:rsidR="002F55AC" w:rsidRDefault="002F55AC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FBBBDF" w14:textId="3CA6F9F6" w:rsidR="00621645" w:rsidRDefault="00621645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6331C1" w14:textId="09DE9FD9" w:rsidR="00621645" w:rsidRDefault="00621645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F55AC" w14:paraId="1D0EB5AD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8F2A01A" w14:textId="77777777" w:rsidR="002F55AC" w:rsidRDefault="002F55AC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Keterlibatan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Pihak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Lain</w:t>
            </w:r>
          </w:p>
          <w:p w14:paraId="7EF4C92D" w14:textId="77777777" w:rsidR="002F55AC" w:rsidRPr="00172B81" w:rsidRDefault="002F55AC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bertambah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tetap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berkurang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41D9BB21" w14:textId="58F9C079" w:rsidR="002F55AC" w:rsidRDefault="002F55AC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8ECC012" w14:textId="33BC46ED" w:rsidR="002F55AC" w:rsidRDefault="002F55AC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D915FA3" w14:textId="082FFAFC" w:rsidR="002F55AC" w:rsidRDefault="002F55AC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43FA" w14:paraId="1680A68E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85C6FEF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Ketersediaan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Sarana</w:t>
            </w:r>
          </w:p>
          <w:p w14:paraId="6D3F059A" w14:textId="77777777" w:rsidR="009643FA" w:rsidRPr="00172B81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cukup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2540E2E9" w14:textId="1895C845" w:rsidR="009643FA" w:rsidRDefault="009643FA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54DCB14" w14:textId="0D80930B" w:rsidR="009643FA" w:rsidRDefault="009643FA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4748E37" w14:textId="0059BBA7" w:rsidR="009643FA" w:rsidRDefault="009643FA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43FA" w14:paraId="69C77214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0824F81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Biaya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/ Dana</w:t>
            </w:r>
          </w:p>
          <w:p w14:paraId="0230F15E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cukup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064D7020" w14:textId="0F71EB9C" w:rsidR="009643FA" w:rsidRDefault="009643FA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3D3426E" w14:textId="788B34B5" w:rsidR="009643FA" w:rsidRDefault="009643FA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AA868C0" w14:textId="4530B48C" w:rsidR="009643FA" w:rsidRDefault="009643FA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43FA" w14:paraId="180E19F4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B870F84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Luaran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Penelitian</w:t>
            </w:r>
            <w:proofErr w:type="spellEnd"/>
          </w:p>
          <w:p w14:paraId="23704B6C" w14:textId="0570F9D4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lebih</w:t>
            </w:r>
            <w:proofErr w:type="spellEnd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cukup</w:t>
            </w:r>
            <w:proofErr w:type="spellEnd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56734E5D" w14:textId="2218B945" w:rsidR="009643FA" w:rsidRDefault="009643FA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0921B35" w14:textId="60B1DA83" w:rsidR="009643FA" w:rsidRDefault="009643FA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02A766E" w14:textId="206869DC" w:rsidR="009643FA" w:rsidRDefault="009643FA" w:rsidP="00D6139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0065DC2" w14:textId="42748CD6" w:rsidR="00334324" w:rsidRDefault="00334324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F47DD8D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A5FABB5" w14:textId="77777777" w:rsidR="002F55AC" w:rsidRDefault="002F55AC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6606"/>
      </w:tblGrid>
      <w:tr w:rsidR="00172B81" w14:paraId="14A7B3AE" w14:textId="77777777" w:rsidTr="00172B81">
        <w:tc>
          <w:tcPr>
            <w:tcW w:w="7002" w:type="dxa"/>
          </w:tcPr>
          <w:p w14:paraId="41124B11" w14:textId="77777777" w:rsidR="00172B81" w:rsidRDefault="00172B8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5D6B1F9" w14:textId="77777777" w:rsidR="00C30435" w:rsidRDefault="00C3043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876A5C0" w14:textId="77777777" w:rsidR="00172B81" w:rsidRDefault="00172B8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Pemonev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14:paraId="0AC1A02D" w14:textId="77777777" w:rsidR="00172B81" w:rsidRDefault="00172B8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12AA7A1" w14:textId="77777777" w:rsidR="00C30435" w:rsidRDefault="00C3043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C6D97B1" w14:textId="77777777" w:rsidR="00C30435" w:rsidRDefault="00C3043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B16F7DA" w14:textId="77777777" w:rsidR="008F124B" w:rsidRDefault="008F124B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9761156" w14:textId="52E4A46F" w:rsidR="00172B81" w:rsidRDefault="00BD2150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EA3227">
              <w:rPr>
                <w:rFonts w:ascii="Arial Narrow" w:hAnsi="Arial Narrow" w:cs="Arial"/>
                <w:sz w:val="24"/>
                <w:szCs w:val="24"/>
              </w:rPr>
              <w:t>………………………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6606" w:type="dxa"/>
          </w:tcPr>
          <w:p w14:paraId="7183F71E" w14:textId="1B46F43F" w:rsidR="00172B81" w:rsidRDefault="00172B81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F800B9">
              <w:rPr>
                <w:rFonts w:ascii="Arial Narrow" w:hAnsi="Arial Narrow" w:cs="Arial"/>
                <w:sz w:val="24"/>
                <w:szCs w:val="24"/>
              </w:rPr>
              <w:t>alembang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106BA3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proofErr w:type="gramEnd"/>
            <w:r w:rsidR="00106BA3">
              <w:rPr>
                <w:rFonts w:ascii="Arial Narrow" w:hAnsi="Arial Narrow" w:cs="Arial"/>
                <w:sz w:val="24"/>
                <w:szCs w:val="24"/>
              </w:rPr>
              <w:t xml:space="preserve">   Agustus 2025</w:t>
            </w:r>
          </w:p>
          <w:p w14:paraId="6EAC22CC" w14:textId="3AF699D1" w:rsidR="00C30435" w:rsidRDefault="00C30435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435DF5F" w14:textId="5F17F4C5" w:rsidR="00172B81" w:rsidRDefault="00172B81" w:rsidP="00FD28B4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Peneliti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(Utama),</w:t>
            </w:r>
          </w:p>
          <w:p w14:paraId="71E82BA2" w14:textId="77777777" w:rsidR="00106BA3" w:rsidRDefault="00106BA3" w:rsidP="009E1E52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6BF5DB36" w14:textId="77777777" w:rsidR="00106BA3" w:rsidRDefault="00106BA3" w:rsidP="009E1E52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66178ECE" w14:textId="77777777" w:rsidR="00B974B2" w:rsidRDefault="00B974B2" w:rsidP="009E1E52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3F2595F8" w14:textId="77777777" w:rsidR="00106BA3" w:rsidRDefault="00106BA3" w:rsidP="009E1E52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635A276F" w14:textId="22E72D4D" w:rsidR="00172B81" w:rsidRDefault="00E9607C" w:rsidP="009E1E52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(………………………)</w:t>
            </w:r>
          </w:p>
        </w:tc>
      </w:tr>
    </w:tbl>
    <w:p w14:paraId="00A4D256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E25E297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E72A149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EA23813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34047C9" w14:textId="77777777" w:rsidR="004A2964" w:rsidRDefault="004A2964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4E007A" w14:textId="77777777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B751E69" w14:textId="77777777" w:rsidR="00621645" w:rsidRPr="00C30435" w:rsidRDefault="00621645" w:rsidP="0033432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C30435">
        <w:rPr>
          <w:rFonts w:ascii="Arial Narrow" w:hAnsi="Arial Narrow" w:cs="Arial"/>
          <w:b/>
          <w:i/>
          <w:sz w:val="24"/>
          <w:szCs w:val="24"/>
        </w:rPr>
        <w:t>Catatan</w:t>
      </w:r>
      <w:proofErr w:type="spellEnd"/>
      <w:r w:rsidRPr="00C30435">
        <w:rPr>
          <w:rFonts w:ascii="Arial Narrow" w:hAnsi="Arial Narrow" w:cs="Arial"/>
          <w:b/>
          <w:i/>
          <w:sz w:val="24"/>
          <w:szCs w:val="24"/>
        </w:rPr>
        <w:t xml:space="preserve"> dan </w:t>
      </w:r>
      <w:proofErr w:type="spellStart"/>
      <w:proofErr w:type="gramStart"/>
      <w:r w:rsidRPr="00C30435">
        <w:rPr>
          <w:rFonts w:ascii="Arial Narrow" w:hAnsi="Arial Narrow" w:cs="Arial"/>
          <w:b/>
          <w:i/>
          <w:sz w:val="24"/>
          <w:szCs w:val="24"/>
        </w:rPr>
        <w:t>Rekomendasi</w:t>
      </w:r>
      <w:proofErr w:type="spellEnd"/>
      <w:r w:rsidRPr="00C30435">
        <w:rPr>
          <w:rFonts w:ascii="Arial Narrow" w:hAnsi="Arial Narrow" w:cs="Arial"/>
          <w:b/>
          <w:i/>
          <w:sz w:val="24"/>
          <w:szCs w:val="24"/>
        </w:rPr>
        <w:t xml:space="preserve"> :</w:t>
      </w:r>
      <w:proofErr w:type="gramEnd"/>
    </w:p>
    <w:p w14:paraId="071C9709" w14:textId="77777777" w:rsidR="00621645" w:rsidRDefault="0062164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EDAF588" w14:textId="77777777" w:rsidR="00621645" w:rsidRDefault="00621645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10A4443" w14:textId="77777777" w:rsidR="00621645" w:rsidRDefault="00621645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1E9A0DE" w14:textId="77777777" w:rsidR="00621645" w:rsidRDefault="00621645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F6545A4" w14:textId="59B9C07A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="00F800B9">
        <w:rPr>
          <w:rFonts w:ascii="Arial Narrow" w:hAnsi="Arial Narrow" w:cs="Arial"/>
          <w:sz w:val="24"/>
          <w:szCs w:val="24"/>
        </w:rPr>
        <w:t>alembang</w:t>
      </w:r>
      <w:r>
        <w:rPr>
          <w:rFonts w:ascii="Arial Narrow" w:hAnsi="Arial Narrow" w:cs="Arial"/>
          <w:sz w:val="24"/>
          <w:szCs w:val="24"/>
        </w:rPr>
        <w:t xml:space="preserve">,   </w:t>
      </w:r>
    </w:p>
    <w:p w14:paraId="3B2D5236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Pemonev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</w:p>
    <w:p w14:paraId="54B7ACD8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</w:p>
    <w:p w14:paraId="256EC265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</w:p>
    <w:p w14:paraId="2524740F" w14:textId="1C5E497B" w:rsidR="00621645" w:rsidRDefault="00EA3227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</w:t>
      </w:r>
    </w:p>
    <w:p w14:paraId="0285355A" w14:textId="65CDE9AB" w:rsidR="00D37A8D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NI</w:t>
      </w:r>
      <w:r w:rsidR="00172B81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="00B974B2">
        <w:rPr>
          <w:rFonts w:ascii="Arial Narrow" w:hAnsi="Arial Narrow" w:cs="Arial"/>
          <w:sz w:val="24"/>
          <w:szCs w:val="24"/>
        </w:rPr>
        <w:t xml:space="preserve"> </w:t>
      </w:r>
      <w:r w:rsidR="00EA3227">
        <w:rPr>
          <w:rFonts w:ascii="Arial Narrow" w:hAnsi="Arial Narrow" w:cs="Arial"/>
          <w:sz w:val="24"/>
          <w:szCs w:val="24"/>
        </w:rPr>
        <w:t>………………………….</w:t>
      </w:r>
    </w:p>
    <w:p w14:paraId="278A2CE6" w14:textId="77777777" w:rsidR="00D37A8D" w:rsidRDefault="00D37A8D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61FA33CD" w14:textId="77777777" w:rsidR="00D37A8D" w:rsidRPr="00D51CCA" w:rsidRDefault="00D37A8D" w:rsidP="00D51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63F4">
        <w:rPr>
          <w:rFonts w:ascii="Arial" w:hAnsi="Arial" w:cs="Arial"/>
          <w:b/>
          <w:sz w:val="24"/>
          <w:szCs w:val="24"/>
        </w:rPr>
        <w:lastRenderedPageBreak/>
        <w:t>MONITORING DAN EVALUASI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63F4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ENGABDIAN KEPADA MASYARAKAT</w:t>
      </w:r>
      <w:r w:rsidRPr="00A163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(SEMINAR ANTARA) POLITEKNIK PENERBANGAN PALEMBANG T</w:t>
      </w:r>
      <w:r w:rsidRPr="00A163F4">
        <w:rPr>
          <w:rFonts w:ascii="Arial" w:hAnsi="Arial" w:cs="Arial"/>
          <w:b/>
          <w:sz w:val="24"/>
          <w:szCs w:val="24"/>
        </w:rPr>
        <w:t>AHUN 20</w:t>
      </w:r>
      <w:r>
        <w:rPr>
          <w:rFonts w:ascii="Arial" w:hAnsi="Arial" w:cs="Arial"/>
          <w:b/>
          <w:sz w:val="24"/>
          <w:szCs w:val="24"/>
        </w:rPr>
        <w:t>25</w:t>
      </w:r>
    </w:p>
    <w:p w14:paraId="56A23243" w14:textId="77777777" w:rsidR="00D37A8D" w:rsidRDefault="00D37A8D" w:rsidP="004A4F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DC9C2" wp14:editId="14B1E674">
                <wp:simplePos x="0" y="0"/>
                <wp:positionH relativeFrom="column">
                  <wp:posOffset>4445</wp:posOffset>
                </wp:positionH>
                <wp:positionV relativeFrom="paragraph">
                  <wp:posOffset>107315</wp:posOffset>
                </wp:positionV>
                <wp:extent cx="8905875" cy="0"/>
                <wp:effectExtent l="0" t="19050" r="9525" b="38100"/>
                <wp:wrapNone/>
                <wp:docPr id="48207058" name="Straight Connector 48207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CE948" id="Straight Connector 482070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8.45pt" to="701.6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" strokecolor="black [3213]" strokeweight="4.5pt"/>
            </w:pict>
          </mc:Fallback>
        </mc:AlternateContent>
      </w:r>
    </w:p>
    <w:p w14:paraId="276F18AC" w14:textId="77777777" w:rsidR="00D37A8D" w:rsidRDefault="00D37A8D" w:rsidP="004A4F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123A46" w14:textId="77777777" w:rsidR="00D37A8D" w:rsidRPr="00DA76A9" w:rsidRDefault="00D37A8D" w:rsidP="00406391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DA76A9">
        <w:rPr>
          <w:rFonts w:ascii="Arial Narrow" w:hAnsi="Arial Narrow" w:cs="Arial"/>
          <w:sz w:val="24"/>
          <w:szCs w:val="24"/>
        </w:rPr>
        <w:t>Nama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Ketua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PKM</w:t>
      </w:r>
      <w:r>
        <w:rPr>
          <w:rFonts w:ascii="Arial Narrow" w:hAnsi="Arial Narrow" w:cs="Arial"/>
          <w:sz w:val="24"/>
          <w:szCs w:val="24"/>
        </w:rPr>
        <w:tab/>
      </w:r>
      <w:r w:rsidRPr="00DA76A9">
        <w:rPr>
          <w:rFonts w:ascii="Arial Narrow" w:hAnsi="Arial Narrow" w:cs="Arial"/>
          <w:sz w:val="24"/>
          <w:szCs w:val="24"/>
        </w:rPr>
        <w:tab/>
        <w:t xml:space="preserve">: </w:t>
      </w:r>
    </w:p>
    <w:p w14:paraId="12528DB0" w14:textId="77777777" w:rsidR="00D37A8D" w:rsidRPr="00DA76A9" w:rsidRDefault="00D37A8D" w:rsidP="00406391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DA76A9">
        <w:rPr>
          <w:rFonts w:ascii="Arial Narrow" w:hAnsi="Arial Narrow" w:cs="Arial"/>
          <w:sz w:val="24"/>
          <w:szCs w:val="24"/>
        </w:rPr>
        <w:t>Judul</w:t>
      </w:r>
      <w:proofErr w:type="spellEnd"/>
      <w:r w:rsidRPr="00DA76A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A76A9">
        <w:rPr>
          <w:rFonts w:ascii="Arial Narrow" w:hAnsi="Arial Narrow" w:cs="Arial"/>
          <w:sz w:val="24"/>
          <w:szCs w:val="24"/>
        </w:rPr>
        <w:t>Pen</w:t>
      </w:r>
      <w:r>
        <w:rPr>
          <w:rFonts w:ascii="Arial Narrow" w:hAnsi="Arial Narrow" w:cs="Arial"/>
          <w:sz w:val="24"/>
          <w:szCs w:val="24"/>
        </w:rPr>
        <w:t>gabdian</w:t>
      </w:r>
      <w:proofErr w:type="spellEnd"/>
      <w:r w:rsidRPr="00DA76A9">
        <w:rPr>
          <w:rFonts w:ascii="Arial Narrow" w:hAnsi="Arial Narrow" w:cs="Arial"/>
          <w:sz w:val="24"/>
          <w:szCs w:val="24"/>
        </w:rPr>
        <w:tab/>
      </w:r>
      <w:r w:rsidRPr="00DA76A9">
        <w:rPr>
          <w:rFonts w:ascii="Arial Narrow" w:hAnsi="Arial Narrow" w:cs="Arial"/>
          <w:sz w:val="24"/>
          <w:szCs w:val="24"/>
        </w:rPr>
        <w:tab/>
        <w:t xml:space="preserve">: </w:t>
      </w:r>
    </w:p>
    <w:p w14:paraId="04124EF7" w14:textId="77777777" w:rsidR="00D37A8D" w:rsidRPr="00FA71F4" w:rsidRDefault="00D37A8D" w:rsidP="00FA71F4">
      <w:pPr>
        <w:spacing w:before="120"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334324">
        <w:sym w:font="Wingdings" w:char="F046"/>
      </w:r>
      <w:r w:rsidRPr="00FA71F4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A71F4">
        <w:rPr>
          <w:rFonts w:ascii="Arial Narrow" w:hAnsi="Arial Narrow" w:cs="Arial"/>
          <w:b/>
          <w:i/>
          <w:sz w:val="24"/>
          <w:szCs w:val="24"/>
        </w:rPr>
        <w:t>Peneliti</w:t>
      </w:r>
      <w:proofErr w:type="spellEnd"/>
      <w:r w:rsidRPr="00FA71F4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A71F4">
        <w:rPr>
          <w:rFonts w:ascii="Arial Narrow" w:hAnsi="Arial Narrow" w:cs="Arial"/>
          <w:b/>
          <w:i/>
          <w:sz w:val="24"/>
          <w:szCs w:val="24"/>
        </w:rPr>
        <w:t>diminta</w:t>
      </w:r>
      <w:proofErr w:type="spellEnd"/>
      <w:r w:rsidRPr="00FA71F4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A71F4">
        <w:rPr>
          <w:rFonts w:ascii="Arial Narrow" w:hAnsi="Arial Narrow" w:cs="Arial"/>
          <w:b/>
          <w:i/>
          <w:sz w:val="24"/>
          <w:szCs w:val="24"/>
        </w:rPr>
        <w:t>untuk</w:t>
      </w:r>
      <w:proofErr w:type="spellEnd"/>
      <w:r w:rsidRPr="00FA71F4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A71F4">
        <w:rPr>
          <w:rFonts w:ascii="Arial Narrow" w:hAnsi="Arial Narrow" w:cs="Arial"/>
          <w:b/>
          <w:i/>
          <w:sz w:val="24"/>
          <w:szCs w:val="24"/>
        </w:rPr>
        <w:t>melampirkan</w:t>
      </w:r>
      <w:proofErr w:type="spellEnd"/>
      <w:r w:rsidRPr="00FA71F4">
        <w:rPr>
          <w:rFonts w:ascii="Arial Narrow" w:hAnsi="Arial Narrow" w:cs="Arial"/>
          <w:b/>
          <w:i/>
          <w:sz w:val="24"/>
          <w:szCs w:val="24"/>
        </w:rPr>
        <w:t xml:space="preserve">; 1) Time Schedule </w:t>
      </w:r>
      <w:r>
        <w:rPr>
          <w:rFonts w:ascii="Arial Narrow" w:hAnsi="Arial Narrow" w:cs="Arial"/>
          <w:b/>
          <w:i/>
          <w:sz w:val="24"/>
          <w:szCs w:val="24"/>
        </w:rPr>
        <w:t>PKM</w:t>
      </w:r>
      <w:r w:rsidRPr="00FA71F4">
        <w:rPr>
          <w:rFonts w:ascii="Arial Narrow" w:hAnsi="Arial Narrow" w:cs="Arial"/>
          <w:b/>
          <w:i/>
          <w:sz w:val="24"/>
          <w:szCs w:val="24"/>
        </w:rPr>
        <w:t xml:space="preserve">, dan 2) </w:t>
      </w:r>
      <w:proofErr w:type="spellStart"/>
      <w:r w:rsidRPr="00FA71F4">
        <w:rPr>
          <w:rFonts w:ascii="Arial Narrow" w:hAnsi="Arial Narrow" w:cs="Arial"/>
          <w:b/>
          <w:i/>
          <w:sz w:val="24"/>
          <w:szCs w:val="24"/>
        </w:rPr>
        <w:t>Rencana</w:t>
      </w:r>
      <w:proofErr w:type="spellEnd"/>
      <w:r w:rsidRPr="00FA71F4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A71F4">
        <w:rPr>
          <w:rFonts w:ascii="Arial Narrow" w:hAnsi="Arial Narrow" w:cs="Arial"/>
          <w:b/>
          <w:i/>
          <w:sz w:val="24"/>
          <w:szCs w:val="24"/>
        </w:rPr>
        <w:t>Anggaran</w:t>
      </w:r>
      <w:proofErr w:type="spellEnd"/>
      <w:r w:rsidRPr="00FA71F4">
        <w:rPr>
          <w:rFonts w:ascii="Arial Narrow" w:hAnsi="Arial Narrow" w:cs="Arial"/>
          <w:b/>
          <w:i/>
          <w:sz w:val="24"/>
          <w:szCs w:val="24"/>
        </w:rPr>
        <w:t xml:space="preserve"> dan </w:t>
      </w:r>
      <w:proofErr w:type="spellStart"/>
      <w:r w:rsidRPr="00FA71F4">
        <w:rPr>
          <w:rFonts w:ascii="Arial Narrow" w:hAnsi="Arial Narrow" w:cs="Arial"/>
          <w:b/>
          <w:i/>
          <w:sz w:val="24"/>
          <w:szCs w:val="24"/>
        </w:rPr>
        <w:t>Belanja</w:t>
      </w:r>
      <w:proofErr w:type="spellEnd"/>
      <w:r w:rsidRPr="00FA71F4">
        <w:rPr>
          <w:rFonts w:ascii="Arial Narrow" w:hAnsi="Arial Narrow" w:cs="Arial"/>
          <w:b/>
          <w:i/>
          <w:sz w:val="24"/>
          <w:szCs w:val="24"/>
        </w:rPr>
        <w:t xml:space="preserve"> </w:t>
      </w:r>
      <w:r>
        <w:rPr>
          <w:rFonts w:ascii="Arial Narrow" w:hAnsi="Arial Narrow" w:cs="Arial"/>
          <w:b/>
          <w:i/>
          <w:sz w:val="24"/>
          <w:szCs w:val="24"/>
        </w:rPr>
        <w:t>PKM</w:t>
      </w:r>
      <w:r w:rsidRPr="00FA71F4">
        <w:rPr>
          <w:rFonts w:ascii="Arial Narrow" w:hAnsi="Arial Narrow" w:cs="Arial"/>
          <w:b/>
          <w:i/>
          <w:sz w:val="24"/>
          <w:szCs w:val="24"/>
        </w:rPr>
        <w:t>.</w:t>
      </w:r>
    </w:p>
    <w:p w14:paraId="4D6C0BC8" w14:textId="77777777" w:rsidR="00D37A8D" w:rsidRDefault="00D37A8D" w:rsidP="0033432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334324">
        <w:rPr>
          <w:rFonts w:ascii="Arial Narrow" w:hAnsi="Arial Narrow" w:cs="Arial"/>
          <w:b/>
          <w:i/>
          <w:sz w:val="24"/>
          <w:szCs w:val="24"/>
        </w:rPr>
        <w:sym w:font="Wingdings" w:char="F046"/>
      </w:r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Monev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=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membandingkan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ril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saat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dilakukan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monev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dengan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direncanakan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>.</w:t>
      </w:r>
    </w:p>
    <w:p w14:paraId="450CDE62" w14:textId="77777777" w:rsidR="00D37A8D" w:rsidRDefault="00D37A8D" w:rsidP="00C86A5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34324">
        <w:rPr>
          <w:rFonts w:ascii="Arial Narrow" w:hAnsi="Arial Narrow" w:cs="Arial"/>
          <w:b/>
          <w:i/>
          <w:sz w:val="24"/>
          <w:szCs w:val="24"/>
        </w:rPr>
        <w:sym w:font="Wingdings" w:char="F046"/>
      </w:r>
      <w:r>
        <w:rPr>
          <w:rFonts w:ascii="Arial Narrow" w:hAnsi="Arial Narrow" w:cs="Arial"/>
          <w:b/>
          <w:i/>
          <w:sz w:val="24"/>
          <w:szCs w:val="24"/>
        </w:rPr>
        <w:t xml:space="preserve"> Gambaran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tentang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ril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kondisi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direncanakan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, dan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tindakan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perbaikan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dituangkan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dalam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matriks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monev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4"/>
          <w:szCs w:val="24"/>
        </w:rPr>
        <w:t>berikut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b/>
          <w:i/>
          <w:sz w:val="24"/>
          <w:szCs w:val="24"/>
        </w:rPr>
        <w:t>ini</w:t>
      </w:r>
      <w:proofErr w:type="spellEnd"/>
      <w:r>
        <w:rPr>
          <w:rFonts w:ascii="Arial Narrow" w:hAnsi="Arial Narrow" w:cs="Arial"/>
          <w:b/>
          <w:i/>
          <w:sz w:val="24"/>
          <w:szCs w:val="24"/>
        </w:rPr>
        <w:t xml:space="preserve"> :</w:t>
      </w:r>
      <w:proofErr w:type="gramEnd"/>
    </w:p>
    <w:p w14:paraId="19BC3091" w14:textId="77777777" w:rsidR="00D37A8D" w:rsidRDefault="00D37A8D" w:rsidP="00334324">
      <w:pPr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639FF1C8" w14:textId="77777777" w:rsidR="00D37A8D" w:rsidRPr="00C86A5A" w:rsidRDefault="00D37A8D" w:rsidP="00C86A5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Matriks</w:t>
      </w:r>
      <w:proofErr w:type="spellEnd"/>
      <w:r w:rsidRPr="00C86A5A">
        <w:rPr>
          <w:rFonts w:ascii="Arial Narrow" w:hAnsi="Arial Narrow" w:cs="Arial"/>
          <w:b/>
          <w:sz w:val="24"/>
          <w:szCs w:val="24"/>
        </w:rPr>
        <w:t xml:space="preserve"> Monitoring dan </w:t>
      </w: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Evaluasi</w:t>
      </w:r>
      <w:proofErr w:type="spellEnd"/>
      <w:r w:rsidRPr="00C86A5A">
        <w:rPr>
          <w:rFonts w:ascii="Arial Narrow" w:hAnsi="Arial Narrow" w:cs="Arial"/>
          <w:b/>
          <w:sz w:val="24"/>
          <w:szCs w:val="24"/>
        </w:rPr>
        <w:t xml:space="preserve"> Program </w:t>
      </w:r>
      <w:proofErr w:type="spellStart"/>
      <w:r>
        <w:rPr>
          <w:rFonts w:ascii="Arial Narrow" w:hAnsi="Arial Narrow" w:cs="Arial"/>
          <w:b/>
          <w:sz w:val="24"/>
          <w:szCs w:val="24"/>
        </w:rPr>
        <w:t>Pengabdian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kepada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Masyarakat</w:t>
      </w:r>
      <w:r w:rsidRPr="00C86A5A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6A5A">
        <w:rPr>
          <w:rFonts w:ascii="Arial Narrow" w:hAnsi="Arial Narrow" w:cs="Arial"/>
          <w:b/>
          <w:sz w:val="24"/>
          <w:szCs w:val="24"/>
        </w:rPr>
        <w:t>Dosen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601"/>
        <w:gridCol w:w="3798"/>
        <w:gridCol w:w="3798"/>
      </w:tblGrid>
      <w:tr w:rsidR="00D37A8D" w14:paraId="7DABBCAB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A0B6DF6" w14:textId="77777777" w:rsidR="00D37A8D" w:rsidRPr="00C30435" w:rsidRDefault="00D37A8D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Yang Di-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Monev</w:t>
            </w:r>
            <w:proofErr w:type="spellEnd"/>
          </w:p>
        </w:tc>
        <w:tc>
          <w:tcPr>
            <w:tcW w:w="3601" w:type="dxa"/>
            <w:shd w:val="clear" w:color="auto" w:fill="BFBFBF" w:themeFill="background1" w:themeFillShade="BF"/>
            <w:vAlign w:val="center"/>
          </w:tcPr>
          <w:p w14:paraId="738623D9" w14:textId="77777777" w:rsidR="00D37A8D" w:rsidRPr="00C30435" w:rsidRDefault="00D37A8D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Kondisi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Yang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Direncanakan</w:t>
            </w:r>
            <w:proofErr w:type="spellEnd"/>
          </w:p>
        </w:tc>
        <w:tc>
          <w:tcPr>
            <w:tcW w:w="3798" w:type="dxa"/>
            <w:shd w:val="clear" w:color="auto" w:fill="BFBFBF" w:themeFill="background1" w:themeFillShade="BF"/>
            <w:vAlign w:val="center"/>
          </w:tcPr>
          <w:p w14:paraId="7C1A1F7C" w14:textId="77777777" w:rsidR="00D37A8D" w:rsidRPr="00C30435" w:rsidRDefault="00D37A8D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Kondisi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</w:t>
            </w:r>
            <w:proofErr w:type="spellEnd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 Yang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Terealisasi</w:t>
            </w:r>
            <w:proofErr w:type="spellEnd"/>
          </w:p>
        </w:tc>
        <w:tc>
          <w:tcPr>
            <w:tcW w:w="3798" w:type="dxa"/>
            <w:shd w:val="clear" w:color="auto" w:fill="BFBFBF" w:themeFill="background1" w:themeFillShade="BF"/>
            <w:vAlign w:val="center"/>
          </w:tcPr>
          <w:p w14:paraId="1136C838" w14:textId="77777777" w:rsidR="00D37A8D" w:rsidRPr="00C30435" w:rsidRDefault="00D37A8D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 xml:space="preserve">Tindakan </w:t>
            </w:r>
            <w:proofErr w:type="spellStart"/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Perbaikan</w:t>
            </w:r>
            <w:proofErr w:type="spellEnd"/>
          </w:p>
        </w:tc>
      </w:tr>
      <w:tr w:rsidR="00D37A8D" w14:paraId="4C25DD44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071F265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Waktu</w:t>
            </w:r>
          </w:p>
          <w:p w14:paraId="6E6CD359" w14:textId="77777777" w:rsidR="00D37A8D" w:rsidRPr="00D51CCA" w:rsidRDefault="00D37A8D" w:rsidP="00C3043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maju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tepat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mundur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5FF4E22F" w14:textId="77777777" w:rsidR="00D37A8D" w:rsidRDefault="00D37A8D" w:rsidP="0015547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09611A5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82FC85A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7A8D" w14:paraId="6B87FD6A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3A658DC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Lokasi</w:t>
            </w:r>
          </w:p>
          <w:p w14:paraId="7FABE3FB" w14:textId="77777777" w:rsidR="00D37A8D" w:rsidRPr="00D51CCA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tetap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pindah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meluas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menyempit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00562240" w14:textId="77777777" w:rsidR="00D37A8D" w:rsidRDefault="00D37A8D" w:rsidP="0037325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36CB3B7" w14:textId="77777777" w:rsidR="00D37A8D" w:rsidRDefault="00D37A8D" w:rsidP="0037325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C372B60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7A8D" w14:paraId="4262BA2A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B11C903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Capaian</w:t>
            </w:r>
            <w:proofErr w:type="spellEnd"/>
          </w:p>
          <w:p w14:paraId="54595B85" w14:textId="77777777" w:rsidR="00D37A8D" w:rsidRPr="00C86A5A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tepat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kurang</w:t>
            </w:r>
            <w:proofErr w:type="spellEnd"/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0318D895" w14:textId="77777777" w:rsidR="00D37A8D" w:rsidRDefault="00D37A8D" w:rsidP="005274E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3988BE" w14:textId="77777777" w:rsidR="00D37A8D" w:rsidRDefault="00D37A8D" w:rsidP="005274E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93FDF35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7A8D" w14:paraId="3DD4FF81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08CA2CA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Metode</w:t>
            </w:r>
            <w:proofErr w:type="spellEnd"/>
          </w:p>
          <w:p w14:paraId="0E4E0ECE" w14:textId="77777777" w:rsidR="00D37A8D" w:rsidRPr="00C86A5A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proofErr w:type="gram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kompleks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tetap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sederhana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639AAC22" w14:textId="77777777" w:rsidR="00D37A8D" w:rsidRDefault="00D37A8D" w:rsidP="002F55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FCA7024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43CDC1C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7A8D" w14:paraId="10CBBFFD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F5ACFD5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Keterlibatan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Pihak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Lain</w:t>
            </w:r>
          </w:p>
          <w:p w14:paraId="49E3DB4C" w14:textId="77777777" w:rsidR="00D37A8D" w:rsidRPr="00172B81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bertambah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tetap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berkurang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4560BFEF" w14:textId="77777777" w:rsidR="00D37A8D" w:rsidRDefault="00D37A8D" w:rsidP="009649B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BB01F0C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EA3E66E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7A8D" w14:paraId="60E15DA3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390FEF6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Ketersediaan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Sarana</w:t>
            </w:r>
          </w:p>
          <w:p w14:paraId="1C920A19" w14:textId="77777777" w:rsidR="00D37A8D" w:rsidRPr="00172B81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cukup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299A15C2" w14:textId="77777777" w:rsidR="00D37A8D" w:rsidRDefault="00D37A8D" w:rsidP="009643F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741818E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713E267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7A8D" w14:paraId="5CB10E1B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0D21659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Biaya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/ Dana</w:t>
            </w:r>
          </w:p>
          <w:p w14:paraId="56B02FE5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cukup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402A3CAF" w14:textId="77777777" w:rsidR="00D37A8D" w:rsidRDefault="00D37A8D" w:rsidP="002F55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F66CCE8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5CFB720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7A8D" w14:paraId="0A76FE07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F770697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Luaran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PKM</w:t>
            </w:r>
          </w:p>
          <w:p w14:paraId="64448E18" w14:textId="77777777" w:rsidR="00D37A8D" w:rsidRDefault="00D37A8D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spellStart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lebih</w:t>
            </w:r>
            <w:proofErr w:type="spellEnd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cukup</w:t>
            </w:r>
            <w:proofErr w:type="spellEnd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350C143F" w14:textId="77777777" w:rsidR="00D37A8D" w:rsidRDefault="00D37A8D" w:rsidP="002F55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B719373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F325F18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1FC1203" w14:textId="77777777" w:rsidR="00D37A8D" w:rsidRDefault="00D37A8D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E4BAACD" w14:textId="77777777" w:rsidR="00D37A8D" w:rsidRDefault="00D37A8D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6606"/>
      </w:tblGrid>
      <w:tr w:rsidR="00D37A8D" w14:paraId="61882F97" w14:textId="77777777" w:rsidTr="00172B81">
        <w:tc>
          <w:tcPr>
            <w:tcW w:w="7002" w:type="dxa"/>
          </w:tcPr>
          <w:p w14:paraId="07E4264F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69E6224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527D6D2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Pemonev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14:paraId="346904AA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BE4C773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2C44A83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F6B6539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617092E" w14:textId="77777777" w:rsidR="00D37A8D" w:rsidRDefault="00D37A8D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(……………………….)</w:t>
            </w:r>
          </w:p>
        </w:tc>
        <w:tc>
          <w:tcPr>
            <w:tcW w:w="6606" w:type="dxa"/>
          </w:tcPr>
          <w:p w14:paraId="1CC822DF" w14:textId="77777777" w:rsidR="00D37A8D" w:rsidRDefault="00D37A8D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 xml:space="preserve">Palembang,   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Agustus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2025</w:t>
            </w:r>
          </w:p>
          <w:p w14:paraId="44EE93D6" w14:textId="77777777" w:rsidR="00D37A8D" w:rsidRDefault="00D37A8D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FAA55E2" w14:textId="77777777" w:rsidR="00D37A8D" w:rsidRDefault="00D37A8D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PKM,</w:t>
            </w:r>
          </w:p>
          <w:p w14:paraId="14AD6A1D" w14:textId="77777777" w:rsidR="00D37A8D" w:rsidRDefault="00D37A8D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BCC980D" w14:textId="77777777" w:rsidR="00D37A8D" w:rsidRDefault="00D37A8D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2F2096E" w14:textId="77777777" w:rsidR="00D37A8D" w:rsidRDefault="00D37A8D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A60B194" w14:textId="77777777" w:rsidR="00D37A8D" w:rsidRDefault="00D37A8D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A8954D4" w14:textId="77777777" w:rsidR="00D37A8D" w:rsidRDefault="00D37A8D" w:rsidP="009E1E52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(……………………….)</w:t>
            </w:r>
          </w:p>
        </w:tc>
      </w:tr>
    </w:tbl>
    <w:p w14:paraId="4096A73F" w14:textId="77777777" w:rsidR="00D37A8D" w:rsidRDefault="00D37A8D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E9AEB3C" w14:textId="77777777" w:rsidR="00D37A8D" w:rsidRDefault="00D37A8D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83F4459" w14:textId="77777777" w:rsidR="00D37A8D" w:rsidRPr="00C30435" w:rsidRDefault="00D37A8D" w:rsidP="0033432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C30435">
        <w:rPr>
          <w:rFonts w:ascii="Arial Narrow" w:hAnsi="Arial Narrow" w:cs="Arial"/>
          <w:b/>
          <w:i/>
          <w:sz w:val="24"/>
          <w:szCs w:val="24"/>
        </w:rPr>
        <w:t>Catatan</w:t>
      </w:r>
      <w:proofErr w:type="spellEnd"/>
      <w:r w:rsidRPr="00C30435">
        <w:rPr>
          <w:rFonts w:ascii="Arial Narrow" w:hAnsi="Arial Narrow" w:cs="Arial"/>
          <w:b/>
          <w:i/>
          <w:sz w:val="24"/>
          <w:szCs w:val="24"/>
        </w:rPr>
        <w:t xml:space="preserve"> dan </w:t>
      </w:r>
      <w:proofErr w:type="spellStart"/>
      <w:proofErr w:type="gramStart"/>
      <w:r w:rsidRPr="00C30435">
        <w:rPr>
          <w:rFonts w:ascii="Arial Narrow" w:hAnsi="Arial Narrow" w:cs="Arial"/>
          <w:b/>
          <w:i/>
          <w:sz w:val="24"/>
          <w:szCs w:val="24"/>
        </w:rPr>
        <w:t>Rekomendasi</w:t>
      </w:r>
      <w:proofErr w:type="spellEnd"/>
      <w:r w:rsidRPr="00C30435">
        <w:rPr>
          <w:rFonts w:ascii="Arial Narrow" w:hAnsi="Arial Narrow" w:cs="Arial"/>
          <w:b/>
          <w:i/>
          <w:sz w:val="24"/>
          <w:szCs w:val="24"/>
        </w:rPr>
        <w:t xml:space="preserve"> :</w:t>
      </w:r>
      <w:proofErr w:type="gramEnd"/>
    </w:p>
    <w:p w14:paraId="3E2DE538" w14:textId="77777777" w:rsidR="00D37A8D" w:rsidRDefault="00D37A8D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1BF7BDA" w14:textId="77777777" w:rsidR="00D37A8D" w:rsidRDefault="00D37A8D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9FEF9E4" w14:textId="77777777" w:rsidR="00D37A8D" w:rsidRDefault="00D37A8D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35C5734D" w14:textId="77777777" w:rsidR="00D37A8D" w:rsidRDefault="00D37A8D" w:rsidP="00AA2B5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14:paraId="72E528C9" w14:textId="77777777" w:rsidR="00D37A8D" w:rsidRDefault="00D37A8D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Palembang,   </w:t>
      </w:r>
    </w:p>
    <w:p w14:paraId="5C5AA2BA" w14:textId="77777777" w:rsidR="00D37A8D" w:rsidRDefault="00D37A8D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Pemonev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</w:p>
    <w:p w14:paraId="1C218F37" w14:textId="77777777" w:rsidR="00D37A8D" w:rsidRDefault="00D37A8D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</w:p>
    <w:p w14:paraId="4E7FFC0F" w14:textId="77777777" w:rsidR="00D37A8D" w:rsidRDefault="00D37A8D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</w:p>
    <w:p w14:paraId="1EF5A571" w14:textId="77777777" w:rsidR="00D37A8D" w:rsidRDefault="00D37A8D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……………….……………………………….</w:t>
      </w:r>
    </w:p>
    <w:p w14:paraId="50D8994C" w14:textId="77777777" w:rsidR="00D37A8D" w:rsidRPr="00334324" w:rsidRDefault="00D37A8D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NIP :</w:t>
      </w:r>
      <w:proofErr w:type="gramEnd"/>
    </w:p>
    <w:p w14:paraId="6016CD46" w14:textId="77777777" w:rsidR="00621645" w:rsidRPr="00334324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</w:p>
    <w:sectPr w:rsidR="00621645" w:rsidRPr="00334324" w:rsidSect="00334324">
      <w:footerReference w:type="default" r:id="rId7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59DE" w14:textId="77777777" w:rsidR="00243C77" w:rsidRDefault="00243C77" w:rsidP="00172B81">
      <w:pPr>
        <w:spacing w:after="0" w:line="240" w:lineRule="auto"/>
      </w:pPr>
      <w:r>
        <w:separator/>
      </w:r>
    </w:p>
  </w:endnote>
  <w:endnote w:type="continuationSeparator" w:id="0">
    <w:p w14:paraId="6DAB15D5" w14:textId="77777777" w:rsidR="00243C77" w:rsidRDefault="00243C77" w:rsidP="0017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218005"/>
      <w:docPartObj>
        <w:docPartGallery w:val="Page Numbers (Bottom of Page)"/>
        <w:docPartUnique/>
      </w:docPartObj>
    </w:sdtPr>
    <w:sdtEndPr>
      <w:rPr>
        <w:rFonts w:ascii="Arial Narrow" w:hAnsi="Arial Narrow"/>
        <w:b/>
        <w:noProof/>
        <w:sz w:val="24"/>
        <w:szCs w:val="24"/>
      </w:rPr>
    </w:sdtEndPr>
    <w:sdtContent>
      <w:p w14:paraId="4CDE458D" w14:textId="77777777" w:rsidR="00172B81" w:rsidRPr="00172B81" w:rsidRDefault="00172B81">
        <w:pPr>
          <w:pStyle w:val="Footer"/>
          <w:jc w:val="right"/>
          <w:rPr>
            <w:rFonts w:ascii="Arial Narrow" w:hAnsi="Arial Narrow"/>
            <w:b/>
            <w:sz w:val="24"/>
            <w:szCs w:val="24"/>
          </w:rPr>
        </w:pPr>
        <w:r>
          <w:rPr>
            <w:rFonts w:ascii="Arial Narrow" w:hAnsi="Arial Narrow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C330B9" wp14:editId="50311AB9">
                  <wp:simplePos x="0" y="0"/>
                  <wp:positionH relativeFrom="column">
                    <wp:posOffset>-44552</wp:posOffset>
                  </wp:positionH>
                  <wp:positionV relativeFrom="paragraph">
                    <wp:posOffset>78511</wp:posOffset>
                  </wp:positionV>
                  <wp:extent cx="8696325" cy="0"/>
                  <wp:effectExtent l="0" t="19050" r="952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69632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line w14:anchorId="604D5059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pt,6.2pt" to="681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CB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" strokecolor="black [3213]" strokeweight="2.25pt"/>
              </w:pict>
            </mc:Fallback>
          </mc:AlternateContent>
        </w:r>
        <w:r w:rsidRPr="00172B81">
          <w:rPr>
            <w:rFonts w:ascii="Arial Narrow" w:hAnsi="Arial Narrow"/>
            <w:b/>
            <w:sz w:val="24"/>
            <w:szCs w:val="24"/>
          </w:rPr>
          <w:fldChar w:fldCharType="begin"/>
        </w:r>
        <w:r w:rsidRPr="00172B81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172B81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4F25EA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172B81">
          <w:rPr>
            <w:rFonts w:ascii="Arial Narrow" w:hAnsi="Arial Narrow"/>
            <w:b/>
            <w:noProof/>
            <w:sz w:val="24"/>
            <w:szCs w:val="24"/>
          </w:rPr>
          <w:fldChar w:fldCharType="end"/>
        </w:r>
      </w:p>
    </w:sdtContent>
  </w:sdt>
  <w:p w14:paraId="061F1535" w14:textId="77777777" w:rsidR="00172B81" w:rsidRDefault="0017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402D" w14:textId="77777777" w:rsidR="00243C77" w:rsidRDefault="00243C77" w:rsidP="00172B81">
      <w:pPr>
        <w:spacing w:after="0" w:line="240" w:lineRule="auto"/>
      </w:pPr>
      <w:r>
        <w:separator/>
      </w:r>
    </w:p>
  </w:footnote>
  <w:footnote w:type="continuationSeparator" w:id="0">
    <w:p w14:paraId="266B7919" w14:textId="77777777" w:rsidR="00243C77" w:rsidRDefault="00243C77" w:rsidP="0017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D79E2"/>
    <w:multiLevelType w:val="hybridMultilevel"/>
    <w:tmpl w:val="239E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D2F0A"/>
    <w:multiLevelType w:val="hybridMultilevel"/>
    <w:tmpl w:val="9AF64B40"/>
    <w:lvl w:ilvl="0" w:tplc="2D7440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10517">
    <w:abstractNumId w:val="0"/>
  </w:num>
  <w:num w:numId="2" w16cid:durableId="62222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A"/>
    <w:rsid w:val="000E1419"/>
    <w:rsid w:val="000E1A4E"/>
    <w:rsid w:val="00106BA3"/>
    <w:rsid w:val="001428AE"/>
    <w:rsid w:val="00155471"/>
    <w:rsid w:val="00172B81"/>
    <w:rsid w:val="001851E2"/>
    <w:rsid w:val="00243C77"/>
    <w:rsid w:val="00261AC7"/>
    <w:rsid w:val="00270CF9"/>
    <w:rsid w:val="00293848"/>
    <w:rsid w:val="002E10EF"/>
    <w:rsid w:val="002F55AC"/>
    <w:rsid w:val="00334324"/>
    <w:rsid w:val="00355048"/>
    <w:rsid w:val="00364F36"/>
    <w:rsid w:val="00373254"/>
    <w:rsid w:val="00382284"/>
    <w:rsid w:val="00463A40"/>
    <w:rsid w:val="004A2964"/>
    <w:rsid w:val="004A4FF4"/>
    <w:rsid w:val="004E68FF"/>
    <w:rsid w:val="004F25EA"/>
    <w:rsid w:val="00517047"/>
    <w:rsid w:val="005274EA"/>
    <w:rsid w:val="005511EB"/>
    <w:rsid w:val="00621645"/>
    <w:rsid w:val="006701DC"/>
    <w:rsid w:val="00674D59"/>
    <w:rsid w:val="006C46B8"/>
    <w:rsid w:val="00720E11"/>
    <w:rsid w:val="00725C0A"/>
    <w:rsid w:val="007608F0"/>
    <w:rsid w:val="00845450"/>
    <w:rsid w:val="00884974"/>
    <w:rsid w:val="008F124B"/>
    <w:rsid w:val="00904C9A"/>
    <w:rsid w:val="009643FA"/>
    <w:rsid w:val="009649B0"/>
    <w:rsid w:val="00985ACB"/>
    <w:rsid w:val="009C2CEB"/>
    <w:rsid w:val="009E1E52"/>
    <w:rsid w:val="009F0045"/>
    <w:rsid w:val="00A04E7C"/>
    <w:rsid w:val="00A10956"/>
    <w:rsid w:val="00A163F4"/>
    <w:rsid w:val="00A2553A"/>
    <w:rsid w:val="00A46AAF"/>
    <w:rsid w:val="00A512A3"/>
    <w:rsid w:val="00A90675"/>
    <w:rsid w:val="00AE696D"/>
    <w:rsid w:val="00B03568"/>
    <w:rsid w:val="00B974B2"/>
    <w:rsid w:val="00BA244E"/>
    <w:rsid w:val="00BD2150"/>
    <w:rsid w:val="00BF6470"/>
    <w:rsid w:val="00C30435"/>
    <w:rsid w:val="00C33713"/>
    <w:rsid w:val="00C73800"/>
    <w:rsid w:val="00C86A5A"/>
    <w:rsid w:val="00C92388"/>
    <w:rsid w:val="00CB373C"/>
    <w:rsid w:val="00D30732"/>
    <w:rsid w:val="00D37A8D"/>
    <w:rsid w:val="00D51CCA"/>
    <w:rsid w:val="00D6139E"/>
    <w:rsid w:val="00E04DA2"/>
    <w:rsid w:val="00E20CE2"/>
    <w:rsid w:val="00E9607C"/>
    <w:rsid w:val="00EA3227"/>
    <w:rsid w:val="00EE685E"/>
    <w:rsid w:val="00EE7B11"/>
    <w:rsid w:val="00EF7BC7"/>
    <w:rsid w:val="00F800B9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1629E"/>
  <w15:docId w15:val="{A20A0350-E5E6-463C-BC9F-ED73C79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F4"/>
    <w:pPr>
      <w:ind w:left="720"/>
      <w:contextualSpacing/>
    </w:pPr>
  </w:style>
  <w:style w:type="table" w:styleId="TableGrid">
    <w:name w:val="Table Grid"/>
    <w:basedOn w:val="TableNormal"/>
    <w:uiPriority w:val="59"/>
    <w:rsid w:val="0033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81"/>
  </w:style>
  <w:style w:type="paragraph" w:styleId="Footer">
    <w:name w:val="footer"/>
    <w:basedOn w:val="Normal"/>
    <w:link w:val="FooterChar"/>
    <w:uiPriority w:val="99"/>
    <w:unhideWhenUsed/>
    <w:rsid w:val="001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81"/>
  </w:style>
  <w:style w:type="paragraph" w:styleId="BalloonText">
    <w:name w:val="Balloon Text"/>
    <w:basedOn w:val="Normal"/>
    <w:link w:val="BalloonTextChar"/>
    <w:uiPriority w:val="99"/>
    <w:semiHidden/>
    <w:unhideWhenUsed/>
    <w:rsid w:val="000E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 Wahid Alqorni</cp:lastModifiedBy>
  <cp:revision>2</cp:revision>
  <dcterms:created xsi:type="dcterms:W3CDTF">2025-08-07T06:39:00Z</dcterms:created>
  <dcterms:modified xsi:type="dcterms:W3CDTF">2025-08-07T06:39:00Z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be8612e82e434712eeaeda4652ef02b537a3a3ab253c8389c71bce58b1ed7017</vt:lpwstr>
  </property>
</Properties>
</file>